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FD0E" w14:textId="4B5C3048" w:rsidR="002C37EF" w:rsidRDefault="002C37EF">
      <w:r>
        <w:t>Keith Hibbard</w:t>
      </w:r>
    </w:p>
    <w:p w14:paraId="00E3C2C5" w14:textId="09EA6DEF" w:rsidR="002C37EF" w:rsidRDefault="002C37EF">
      <w:r>
        <w:t>Dr. Snyder</w:t>
      </w:r>
    </w:p>
    <w:p w14:paraId="5FCA2E45" w14:textId="7C08718E" w:rsidR="002C37EF" w:rsidRDefault="002C37EF">
      <w:r>
        <w:t>PHY 101</w:t>
      </w:r>
    </w:p>
    <w:p w14:paraId="7C10E5B6" w14:textId="77777777" w:rsidR="002C37EF" w:rsidRDefault="002C37EF"/>
    <w:p w14:paraId="78CD1CC3" w14:textId="2E9D2D2D" w:rsidR="00072265" w:rsidRDefault="004F0047" w:rsidP="002C37EF">
      <w:pPr>
        <w:ind w:firstLine="720"/>
      </w:pPr>
      <w:r>
        <w:t xml:space="preserve">On July 1, </w:t>
      </w:r>
      <w:r w:rsidR="002C37EF">
        <w:t>1940,</w:t>
      </w:r>
      <w:r>
        <w:t xml:space="preserve"> the Tacoma Narrows bridge opened for traffic between Tacoma, Washington and Kitsap Peninsula and on November 7, 1940 the bridge collapsed</w:t>
      </w:r>
      <w:r w:rsidR="005F426C">
        <w:t xml:space="preserve"> (WSDOT ,2022)</w:t>
      </w:r>
      <w:r>
        <w:t xml:space="preserve">. What could have caused this newly built $6.4 million bridge to fall into the Puget sound after only 4 months? </w:t>
      </w:r>
      <w:r w:rsidR="00413682">
        <w:t xml:space="preserve">During construction on the bridge, workers noticed that the bridge moved vertically in response to windy conditions and nicknamed the bridge Galloping Gertie. It was reported that the bridge would bounce in light wind and the waves of the bounce were recorded between one and five feet. Attempts were made to dampen the bouncing movements of the </w:t>
      </w:r>
      <w:r w:rsidR="005F426C">
        <w:t>bridge,</w:t>
      </w:r>
      <w:r w:rsidR="00413682">
        <w:t xml:space="preserve"> but the bridge continued to move during windy conditions.  The State Bridge Authority hired a professor, F.B. Farquharson, to examine what was causing the problems with the bridge</w:t>
      </w:r>
      <w:r w:rsidR="00DC540E">
        <w:t xml:space="preserve">. Professor Farquharson completed experiments on a scale model of the bridge and found there was evidence of an oscillating twisting motion that alternated due to the way the bridge was constructed. </w:t>
      </w:r>
    </w:p>
    <w:p w14:paraId="7A2F6DC6" w14:textId="50A023C9" w:rsidR="00DC540E" w:rsidRDefault="00DC540E" w:rsidP="002C37EF">
      <w:pPr>
        <w:ind w:firstLine="720"/>
      </w:pPr>
      <w:r>
        <w:t xml:space="preserve">On November 7, </w:t>
      </w:r>
      <w:r w:rsidR="002C37EF">
        <w:t>1940,</w:t>
      </w:r>
      <w:r>
        <w:t xml:space="preserve"> this alternating twisting motion called aero-elastic flutter caused the bridge to break apart and collapse. The causes cited for the collapse include 40 mph winds that created too much vibration for the cables of the bridge to absorb. </w:t>
      </w:r>
      <w:r w:rsidR="005F426C">
        <w:t>Additionally,</w:t>
      </w:r>
      <w:r>
        <w:t xml:space="preserve"> the plate girders of the bridge were </w:t>
      </w:r>
      <w:r w:rsidR="005F426C">
        <w:t>built</w:t>
      </w:r>
      <w:r>
        <w:t xml:space="preserve"> out of solid steel blocks the wind had to travel above and below the road. The force of wind travelling along these routes is what caused the waves in the bridge and led to violent shaking</w:t>
      </w:r>
      <w:r w:rsidR="005F426C">
        <w:t xml:space="preserve"> (Bridge Masters, 2017)</w:t>
      </w:r>
      <w:r>
        <w:t xml:space="preserve">. </w:t>
      </w:r>
      <w:r w:rsidR="005F426C">
        <w:t xml:space="preserve">The up and down waves increased in motion ultimately leading to the lateral twisting motion that “tilted the roadway up to 28 feet on one side and then the other, at an angle up to 45 degrees” (WSDOT, 2022). After the first part of concrete broke away from the bridge and fell a remaining section of roadway several hundred feet long fell. There was one car on the bridge at the time of the incident, but the driver was able to exit the vehicle and make it to safety before the bridge fell. </w:t>
      </w:r>
    </w:p>
    <w:p w14:paraId="081C9DB5" w14:textId="4DD7CC09" w:rsidR="002C37EF" w:rsidRDefault="002C37EF" w:rsidP="002C37EF">
      <w:pPr>
        <w:ind w:firstLine="720"/>
      </w:pPr>
      <w:r>
        <w:t>Lessons were learned from the bridge collapse and construction methodology was revised to rebuild the bridge. “</w:t>
      </w:r>
      <w:r w:rsidRPr="002C37EF">
        <w:t xml:space="preserve">The replacement 1950 structure incorporated a deeper and wider stiffening truss as opposed to the much more shallow, solid plate girder specified by Leon </w:t>
      </w:r>
      <w:proofErr w:type="spellStart"/>
      <w:r w:rsidRPr="002C37EF">
        <w:t>Moisseiff</w:t>
      </w:r>
      <w:proofErr w:type="spellEnd"/>
      <w:r w:rsidRPr="002C37EF">
        <w:t xml:space="preserve">. Also, the deck was designed with several longitudinal slots covered by steel grating to allow air passage vertically through the deck, and hydraulic dampers were installed in various locations. Other </w:t>
      </w:r>
      <w:r w:rsidRPr="002C37EF">
        <w:t>than</w:t>
      </w:r>
      <w:r w:rsidRPr="002C37EF">
        <w:t xml:space="preserve"> these special features, the design was </w:t>
      </w:r>
      <w:proofErr w:type="gramStart"/>
      <w:r w:rsidRPr="002C37EF">
        <w:t>similar to</w:t>
      </w:r>
      <w:proofErr w:type="gramEnd"/>
      <w:r w:rsidRPr="002C37EF">
        <w:t xml:space="preserve"> what Eldridge had originally proposed. The original 1940 piers and cable anchorages were undamaged and were incorporated in the new design. No wind damage has occurred to the </w:t>
      </w:r>
      <w:r w:rsidRPr="002C37EF">
        <w:t>structure,</w:t>
      </w:r>
      <w:r w:rsidRPr="002C37EF">
        <w:t xml:space="preserve"> so the new design concepts have served as intended.</w:t>
      </w:r>
      <w:r>
        <w:t>” (ASCE, 2024)</w:t>
      </w:r>
    </w:p>
    <w:p w14:paraId="27C9D0DB" w14:textId="77777777" w:rsidR="002C37EF" w:rsidRDefault="002C37EF"/>
    <w:p w14:paraId="578373DA" w14:textId="77777777" w:rsidR="002C37EF" w:rsidRDefault="002C37EF" w:rsidP="002C37EF">
      <w:pPr>
        <w:pStyle w:val="NormalWeb"/>
        <w:ind w:left="567" w:hanging="567"/>
      </w:pPr>
    </w:p>
    <w:p w14:paraId="4BD6626A" w14:textId="77777777" w:rsidR="002C37EF" w:rsidRDefault="002C37EF" w:rsidP="002C37EF">
      <w:pPr>
        <w:pStyle w:val="NormalWeb"/>
        <w:ind w:left="567" w:hanging="567"/>
      </w:pPr>
    </w:p>
    <w:p w14:paraId="296FB6E0" w14:textId="77777777" w:rsidR="002C37EF" w:rsidRDefault="002C37EF" w:rsidP="002C37EF">
      <w:pPr>
        <w:pStyle w:val="NormalWeb"/>
        <w:ind w:left="567" w:hanging="567"/>
      </w:pPr>
    </w:p>
    <w:p w14:paraId="475A7DC7" w14:textId="77777777" w:rsidR="002C37EF" w:rsidRDefault="002C37EF" w:rsidP="002C37EF">
      <w:pPr>
        <w:pStyle w:val="NormalWeb"/>
        <w:ind w:left="567" w:hanging="567"/>
      </w:pPr>
    </w:p>
    <w:p w14:paraId="2794FAEF" w14:textId="21514F43" w:rsidR="002C37EF" w:rsidRPr="002C37EF" w:rsidRDefault="002C37EF" w:rsidP="002C37EF">
      <w:pPr>
        <w:pStyle w:val="NormalWeb"/>
        <w:ind w:left="567" w:hanging="567"/>
        <w:jc w:val="center"/>
        <w:rPr>
          <w:b/>
          <w:bCs/>
        </w:rPr>
      </w:pPr>
      <w:r w:rsidRPr="002C37EF">
        <w:rPr>
          <w:b/>
          <w:bCs/>
        </w:rPr>
        <w:t>Works Cited</w:t>
      </w:r>
    </w:p>
    <w:p w14:paraId="37D4AC61" w14:textId="3DC77309" w:rsidR="002C37EF" w:rsidRDefault="002C37EF" w:rsidP="002C37EF">
      <w:pPr>
        <w:pStyle w:val="NormalWeb"/>
        <w:ind w:left="567" w:hanging="567"/>
      </w:pPr>
      <w:r>
        <w:t xml:space="preserve">Bridge Masters. “Aeroelastic Flutter &amp; the Collapse of the Tacoma Narrows Bridge.” </w:t>
      </w:r>
      <w:r>
        <w:rPr>
          <w:i/>
          <w:iCs/>
        </w:rPr>
        <w:t>Bridge Masters</w:t>
      </w:r>
      <w:r>
        <w:t xml:space="preserve">, 10 May 2017, bridgemastersinc.com/aeroelastic-flutter-collapse-tacoma-narrows-bridge/. </w:t>
      </w:r>
    </w:p>
    <w:p w14:paraId="74E5D0D7" w14:textId="77777777" w:rsidR="002C37EF" w:rsidRDefault="002C37EF" w:rsidP="002C37EF">
      <w:pPr>
        <w:pStyle w:val="NormalWeb"/>
        <w:ind w:left="567" w:hanging="567"/>
      </w:pPr>
      <w:r>
        <w:t xml:space="preserve">“Tacoma Narrows Bridge (1940).” </w:t>
      </w:r>
      <w:r>
        <w:rPr>
          <w:i/>
          <w:iCs/>
        </w:rPr>
        <w:t>Wikipedia</w:t>
      </w:r>
      <w:r>
        <w:t>, Wikimedia Foundation, 10 June 2024, en.wikipedia.org/wiki/</w:t>
      </w:r>
      <w:proofErr w:type="spellStart"/>
      <w:r>
        <w:t>Tacoma_Narrows_Bridge</w:t>
      </w:r>
      <w:proofErr w:type="spellEnd"/>
      <w:proofErr w:type="gramStart"/>
      <w:r>
        <w:t>_(</w:t>
      </w:r>
      <w:proofErr w:type="gramEnd"/>
      <w:r>
        <w:t xml:space="preserve">1940). </w:t>
      </w:r>
    </w:p>
    <w:p w14:paraId="2F89AC83" w14:textId="77777777" w:rsidR="002C37EF" w:rsidRDefault="002C37EF" w:rsidP="002C37EF">
      <w:pPr>
        <w:pStyle w:val="NormalWeb"/>
        <w:ind w:left="567" w:hanging="567"/>
      </w:pPr>
      <w:r>
        <w:t xml:space="preserve">“Tacoma Narrows Bridges.” </w:t>
      </w:r>
      <w:r>
        <w:rPr>
          <w:i/>
          <w:iCs/>
        </w:rPr>
        <w:t>ASCE American Society of Civil Engineers</w:t>
      </w:r>
      <w:r>
        <w:t xml:space="preserve">, 2024, www.asce.org/about-civil-engineering/history-and-heritage/historic-landmarks/tacoma-narrows-bridges. </w:t>
      </w:r>
    </w:p>
    <w:p w14:paraId="4FABE05A" w14:textId="77777777" w:rsidR="002C37EF" w:rsidRDefault="002C37EF" w:rsidP="002C37EF">
      <w:pPr>
        <w:pStyle w:val="NormalWeb"/>
        <w:ind w:left="567" w:hanging="567"/>
      </w:pPr>
      <w:r>
        <w:t xml:space="preserve">WSDOT. “Tacoma Narrows Bridge History - Tale of Three Bridge - 1940.” </w:t>
      </w:r>
      <w:r>
        <w:rPr>
          <w:i/>
          <w:iCs/>
        </w:rPr>
        <w:t>Washington State Department of Transportation</w:t>
      </w:r>
      <w:r>
        <w:t>, 2 Feb. 2022, wsdot.wa.gov/</w:t>
      </w:r>
      <w:proofErr w:type="spellStart"/>
      <w:r>
        <w:t>TNBhistory</w:t>
      </w:r>
      <w:proofErr w:type="spellEnd"/>
      <w:r>
        <w:t xml:space="preserve">/tale-of-three-bridges-1940.htm. </w:t>
      </w:r>
    </w:p>
    <w:p w14:paraId="2A5F34AA" w14:textId="77777777" w:rsidR="002C37EF" w:rsidRDefault="002C37EF"/>
    <w:sectPr w:rsidR="002C3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47"/>
    <w:rsid w:val="00072265"/>
    <w:rsid w:val="002C37EF"/>
    <w:rsid w:val="00413682"/>
    <w:rsid w:val="004F0047"/>
    <w:rsid w:val="00500666"/>
    <w:rsid w:val="005F426C"/>
    <w:rsid w:val="008879DB"/>
    <w:rsid w:val="00DC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F66B"/>
  <w15:chartTrackingRefBased/>
  <w15:docId w15:val="{829045F1-B9FA-4B0F-A61A-407699E4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0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0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00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00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0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0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0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0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0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00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00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0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0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0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0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0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0047"/>
    <w:pPr>
      <w:spacing w:before="160"/>
      <w:jc w:val="center"/>
    </w:pPr>
    <w:rPr>
      <w:i/>
      <w:iCs/>
      <w:color w:val="404040" w:themeColor="text1" w:themeTint="BF"/>
    </w:rPr>
  </w:style>
  <w:style w:type="character" w:customStyle="1" w:styleId="QuoteChar">
    <w:name w:val="Quote Char"/>
    <w:basedOn w:val="DefaultParagraphFont"/>
    <w:link w:val="Quote"/>
    <w:uiPriority w:val="29"/>
    <w:rsid w:val="004F0047"/>
    <w:rPr>
      <w:i/>
      <w:iCs/>
      <w:color w:val="404040" w:themeColor="text1" w:themeTint="BF"/>
    </w:rPr>
  </w:style>
  <w:style w:type="paragraph" w:styleId="ListParagraph">
    <w:name w:val="List Paragraph"/>
    <w:basedOn w:val="Normal"/>
    <w:uiPriority w:val="34"/>
    <w:qFormat/>
    <w:rsid w:val="004F0047"/>
    <w:pPr>
      <w:ind w:left="720"/>
      <w:contextualSpacing/>
    </w:pPr>
  </w:style>
  <w:style w:type="character" w:styleId="IntenseEmphasis">
    <w:name w:val="Intense Emphasis"/>
    <w:basedOn w:val="DefaultParagraphFont"/>
    <w:uiPriority w:val="21"/>
    <w:qFormat/>
    <w:rsid w:val="004F0047"/>
    <w:rPr>
      <w:i/>
      <w:iCs/>
      <w:color w:val="0F4761" w:themeColor="accent1" w:themeShade="BF"/>
    </w:rPr>
  </w:style>
  <w:style w:type="paragraph" w:styleId="IntenseQuote">
    <w:name w:val="Intense Quote"/>
    <w:basedOn w:val="Normal"/>
    <w:next w:val="Normal"/>
    <w:link w:val="IntenseQuoteChar"/>
    <w:uiPriority w:val="30"/>
    <w:qFormat/>
    <w:rsid w:val="004F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047"/>
    <w:rPr>
      <w:i/>
      <w:iCs/>
      <w:color w:val="0F4761" w:themeColor="accent1" w:themeShade="BF"/>
    </w:rPr>
  </w:style>
  <w:style w:type="character" w:styleId="IntenseReference">
    <w:name w:val="Intense Reference"/>
    <w:basedOn w:val="DefaultParagraphFont"/>
    <w:uiPriority w:val="32"/>
    <w:qFormat/>
    <w:rsid w:val="004F0047"/>
    <w:rPr>
      <w:b/>
      <w:bCs/>
      <w:smallCaps/>
      <w:color w:val="0F4761" w:themeColor="accent1" w:themeShade="BF"/>
      <w:spacing w:val="5"/>
    </w:rPr>
  </w:style>
  <w:style w:type="paragraph" w:styleId="NormalWeb">
    <w:name w:val="Normal (Web)"/>
    <w:basedOn w:val="Normal"/>
    <w:uiPriority w:val="99"/>
    <w:semiHidden/>
    <w:unhideWhenUsed/>
    <w:rsid w:val="002C37EF"/>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603819">
      <w:bodyDiv w:val="1"/>
      <w:marLeft w:val="0"/>
      <w:marRight w:val="0"/>
      <w:marTop w:val="0"/>
      <w:marBottom w:val="0"/>
      <w:divBdr>
        <w:top w:val="none" w:sz="0" w:space="0" w:color="auto"/>
        <w:left w:val="none" w:sz="0" w:space="0" w:color="auto"/>
        <w:bottom w:val="none" w:sz="0" w:space="0" w:color="auto"/>
        <w:right w:val="none" w:sz="0" w:space="0" w:color="auto"/>
      </w:divBdr>
    </w:div>
    <w:div w:id="8442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2024-07-25T15:01:00Z</dcterms:created>
  <dcterms:modified xsi:type="dcterms:W3CDTF">2024-07-25T17:01:00Z</dcterms:modified>
</cp:coreProperties>
</file>